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0D" w:rsidRDefault="00620557" w:rsidP="00D8757D">
      <w:pPr>
        <w:spacing w:beforeLines="50" w:afterLines="50" w:line="360" w:lineRule="auto"/>
        <w:jc w:val="center"/>
        <w:outlineLvl w:val="0"/>
        <w:rPr>
          <w:rFonts w:ascii="微软雅黑" w:eastAsia="微软雅黑" w:hAnsi="微软雅黑"/>
          <w:b/>
          <w:sz w:val="32"/>
          <w:szCs w:val="28"/>
        </w:rPr>
      </w:pPr>
      <w:bookmarkStart w:id="0" w:name="_Toc410310861"/>
      <w:r w:rsidRPr="00620557">
        <w:rPr>
          <w:rFonts w:ascii="宋体" w:hAnsi="宋体" w:hint="eastAsia"/>
          <w:b/>
          <w:sz w:val="32"/>
          <w:szCs w:val="32"/>
        </w:rPr>
        <w:t>【</w:t>
      </w:r>
      <w:r w:rsidR="00787D25" w:rsidRPr="00620557">
        <w:rPr>
          <w:rFonts w:ascii="微软雅黑" w:eastAsia="微软雅黑" w:hAnsi="微软雅黑" w:hint="eastAsia"/>
          <w:b/>
          <w:sz w:val="32"/>
          <w:szCs w:val="32"/>
        </w:rPr>
        <w:t>宝</w:t>
      </w:r>
      <w:r w:rsidR="00787D25">
        <w:rPr>
          <w:rFonts w:ascii="微软雅黑" w:eastAsia="微软雅黑" w:hAnsi="微软雅黑" w:hint="eastAsia"/>
          <w:b/>
          <w:sz w:val="32"/>
          <w:szCs w:val="28"/>
        </w:rPr>
        <w:t>典</w:t>
      </w:r>
      <w:r w:rsidR="0085730E">
        <w:rPr>
          <w:rFonts w:ascii="微软雅黑" w:eastAsia="微软雅黑" w:hAnsi="微软雅黑" w:hint="eastAsia"/>
          <w:b/>
          <w:sz w:val="32"/>
          <w:szCs w:val="28"/>
        </w:rPr>
        <w:t>三</w:t>
      </w:r>
      <w:r w:rsidRPr="00620557">
        <w:rPr>
          <w:rFonts w:ascii="宋体" w:hAnsi="宋体" w:hint="eastAsia"/>
          <w:b/>
          <w:sz w:val="32"/>
          <w:szCs w:val="32"/>
        </w:rPr>
        <w:t>】</w:t>
      </w:r>
      <w:r w:rsidR="0085730E" w:rsidRPr="0085730E">
        <w:rPr>
          <w:rFonts w:ascii="微软雅黑" w:eastAsia="微软雅黑" w:hAnsi="微软雅黑" w:hint="eastAsia"/>
          <w:b/>
          <w:sz w:val="32"/>
          <w:szCs w:val="28"/>
        </w:rPr>
        <w:t>电子支付商户查询对账指引</w:t>
      </w:r>
    </w:p>
    <w:p w:rsidR="0083633B" w:rsidRPr="00497F50" w:rsidRDefault="0083633B" w:rsidP="00D8757D">
      <w:pPr>
        <w:spacing w:beforeLines="50" w:afterLines="50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一、</w:t>
      </w:r>
      <w:r w:rsidRPr="00497F50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业务概览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：</w:t>
      </w:r>
    </w:p>
    <w:p w:rsidR="0083633B" w:rsidRDefault="0083633B" w:rsidP="00D8757D">
      <w:pPr>
        <w:spacing w:beforeLines="50" w:afterLines="50" w:line="360" w:lineRule="auto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hint="eastAsia"/>
          <w:b/>
          <w:sz w:val="24"/>
        </w:rPr>
        <w:t xml:space="preserve">    </w:t>
      </w:r>
      <w:r w:rsidRPr="0083633B">
        <w:rPr>
          <w:rFonts w:ascii="微软雅黑" w:eastAsia="微软雅黑" w:hAnsi="微软雅黑" w:cs="宋体" w:hint="eastAsia"/>
          <w:kern w:val="0"/>
          <w:sz w:val="30"/>
          <w:szCs w:val="30"/>
        </w:rPr>
        <w:t xml:space="preserve"> 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查询及对账功能向</w:t>
      </w:r>
      <w:r w:rsidRPr="0083633B">
        <w:rPr>
          <w:rFonts w:ascii="微软雅黑" w:eastAsia="微软雅黑" w:hAnsi="微软雅黑" w:cs="宋体" w:hint="eastAsia"/>
          <w:kern w:val="0"/>
          <w:sz w:val="30"/>
          <w:szCs w:val="30"/>
        </w:rPr>
        <w:t>商户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提供查询电子支付交易流水的服务，包括已结算及未结算交易。</w:t>
      </w:r>
      <w:r w:rsidRPr="0083633B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已结算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指</w:t>
      </w:r>
      <w:r w:rsidRPr="0083633B">
        <w:rPr>
          <w:rFonts w:ascii="微软雅黑" w:eastAsia="微软雅黑" w:hAnsi="微软雅黑" w:cs="宋体" w:hint="eastAsia"/>
          <w:kern w:val="0"/>
          <w:sz w:val="30"/>
          <w:szCs w:val="30"/>
        </w:rPr>
        <w:t>交易状态成功且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资金</w:t>
      </w:r>
      <w:r w:rsidRPr="0083633B">
        <w:rPr>
          <w:rFonts w:ascii="微软雅黑" w:eastAsia="微软雅黑" w:hAnsi="微软雅黑" w:cs="宋体" w:hint="eastAsia"/>
          <w:kern w:val="0"/>
          <w:sz w:val="30"/>
          <w:szCs w:val="30"/>
        </w:rPr>
        <w:t>已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入商户账户的交易，</w:t>
      </w:r>
      <w:r w:rsidRPr="0083633B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未结算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指交易发生，尚未日终入账的交易。</w:t>
      </w:r>
    </w:p>
    <w:p w:rsidR="0083633B" w:rsidRDefault="0083633B" w:rsidP="00D8757D">
      <w:pPr>
        <w:spacing w:beforeLines="50" w:afterLines="50" w:line="360" w:lineRule="auto"/>
        <w:ind w:firstLine="600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kern w:val="0"/>
          <w:sz w:val="30"/>
          <w:szCs w:val="30"/>
        </w:rPr>
        <w:t>在已结算交易流水查询中，商户可下载对账文件，并</w:t>
      </w:r>
      <w:r w:rsidRPr="0083633B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以对账文件作为账务对账的依据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。</w:t>
      </w:r>
    </w:p>
    <w:p w:rsidR="0083633B" w:rsidRDefault="0083633B" w:rsidP="00D8757D">
      <w:pPr>
        <w:spacing w:beforeLines="50" w:afterLines="50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 w:rsidRPr="0083633B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二、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操作指引：</w:t>
      </w:r>
    </w:p>
    <w:p w:rsidR="00A50FD7" w:rsidRPr="00A50FD7" w:rsidRDefault="00A50FD7" w:rsidP="00751633">
      <w:pPr>
        <w:widowControl/>
        <w:spacing w:line="360" w:lineRule="auto"/>
        <w:jc w:val="left"/>
        <w:rPr>
          <w:rFonts w:ascii="微软雅黑" w:eastAsia="微软雅黑" w:hAnsi="微软雅黑" w:cs="宋体"/>
          <w:b/>
          <w:kern w:val="0"/>
          <w:sz w:val="30"/>
          <w:szCs w:val="30"/>
        </w:rPr>
      </w:pPr>
      <w:r w:rsidRPr="00A50FD7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1、未结算交易流水查询</w:t>
      </w:r>
    </w:p>
    <w:p w:rsidR="00A50FD7" w:rsidRPr="00650BE8" w:rsidRDefault="00A50FD7" w:rsidP="00751633">
      <w:pPr>
        <w:widowControl/>
        <w:spacing w:line="360" w:lineRule="auto"/>
        <w:ind w:firstLineChars="150" w:firstLine="450"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kern w:val="0"/>
          <w:sz w:val="30"/>
          <w:szCs w:val="30"/>
        </w:rPr>
        <w:t>登陆商户管理平台，点击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“商户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查询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”—“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未结算交易流水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”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查询或下载未结交易流水。</w:t>
      </w:r>
    </w:p>
    <w:p w:rsidR="0083633B" w:rsidRDefault="00D8757D" w:rsidP="00751633">
      <w:pPr>
        <w:widowControl/>
        <w:spacing w:line="360" w:lineRule="auto"/>
        <w:jc w:val="left"/>
        <w:rPr>
          <w:rFonts w:ascii="微软雅黑" w:eastAsia="微软雅黑" w:hAnsi="微软雅黑" w:cs="宋体"/>
          <w:color w:val="000000"/>
          <w:kern w:val="0"/>
          <w:sz w:val="22"/>
          <w:szCs w:val="22"/>
        </w:rPr>
      </w:pPr>
      <w:r>
        <w:rPr>
          <w:rFonts w:ascii="微软雅黑" w:eastAsia="微软雅黑" w:hAnsi="微软雅黑" w:cs="宋体"/>
          <w:noProof/>
          <w:color w:val="000000"/>
          <w:kern w:val="0"/>
          <w:sz w:val="22"/>
          <w:szCs w:val="22"/>
        </w:rPr>
        <w:drawing>
          <wp:inline distT="0" distB="0" distL="0" distR="0">
            <wp:extent cx="6182264" cy="3338623"/>
            <wp:effectExtent l="19050" t="0" r="8986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268" t="13350" r="797" b="21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760" cy="3341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33B" w:rsidRDefault="0083633B" w:rsidP="00751633">
      <w:pPr>
        <w:widowControl/>
        <w:spacing w:line="360" w:lineRule="auto"/>
        <w:jc w:val="left"/>
        <w:rPr>
          <w:rFonts w:ascii="微软雅黑" w:eastAsia="微软雅黑" w:hAnsi="微软雅黑" w:cs="宋体"/>
          <w:color w:val="000000"/>
          <w:kern w:val="0"/>
          <w:sz w:val="22"/>
          <w:szCs w:val="22"/>
        </w:rPr>
      </w:pPr>
    </w:p>
    <w:p w:rsidR="00A50FD7" w:rsidRPr="00A50FD7" w:rsidRDefault="00A50FD7" w:rsidP="00751633">
      <w:pPr>
        <w:widowControl/>
        <w:spacing w:line="360" w:lineRule="auto"/>
        <w:jc w:val="left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lastRenderedPageBreak/>
        <w:t>2</w:t>
      </w:r>
      <w:r w:rsidRPr="00A50FD7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已</w:t>
      </w:r>
      <w:r w:rsidRPr="00A50FD7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结算交易流水查询</w:t>
      </w:r>
    </w:p>
    <w:p w:rsidR="00A50FD7" w:rsidRPr="00650BE8" w:rsidRDefault="00A50FD7" w:rsidP="00751633">
      <w:pPr>
        <w:widowControl/>
        <w:spacing w:line="360" w:lineRule="auto"/>
        <w:ind w:firstLineChars="150" w:firstLine="450"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kern w:val="0"/>
          <w:sz w:val="30"/>
          <w:szCs w:val="30"/>
        </w:rPr>
        <w:t>登陆商户管理平台，点击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“商户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查询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”—“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已结算交易流水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”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查询或下载已结交易流水，并</w:t>
      </w:r>
      <w:r w:rsidR="00751633">
        <w:rPr>
          <w:rFonts w:ascii="微软雅黑" w:eastAsia="微软雅黑" w:hAnsi="微软雅黑" w:cs="宋体" w:hint="eastAsia"/>
          <w:kern w:val="0"/>
          <w:sz w:val="30"/>
          <w:szCs w:val="30"/>
        </w:rPr>
        <w:t>按日下载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对账单。</w:t>
      </w:r>
    </w:p>
    <w:p w:rsidR="00D8757D" w:rsidRDefault="00D8757D" w:rsidP="00D8757D">
      <w:pPr>
        <w:spacing w:beforeLines="50" w:afterLines="50" w:line="360" w:lineRule="auto"/>
        <w:outlineLvl w:val="0"/>
        <w:rPr>
          <w:rFonts w:ascii="微软雅黑" w:eastAsia="微软雅黑" w:hAnsi="微软雅黑" w:hint="eastAsia"/>
          <w:b/>
          <w:sz w:val="32"/>
          <w:szCs w:val="28"/>
        </w:rPr>
      </w:pPr>
      <w:r>
        <w:rPr>
          <w:rFonts w:ascii="微软雅黑" w:eastAsia="微软雅黑" w:hAnsi="微软雅黑" w:hint="eastAsia"/>
          <w:b/>
          <w:noProof/>
          <w:sz w:val="32"/>
          <w:szCs w:val="28"/>
        </w:rPr>
        <w:drawing>
          <wp:inline distT="0" distB="0" distL="0" distR="0">
            <wp:extent cx="6181474" cy="2817628"/>
            <wp:effectExtent l="1905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6549" b="36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696" cy="281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FD7" w:rsidRDefault="00A50FD7" w:rsidP="00D8757D">
      <w:pPr>
        <w:spacing w:beforeLines="50" w:afterLines="50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三</w:t>
      </w:r>
      <w:r w:rsidRPr="0083633B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常见问题解答：</w:t>
      </w:r>
    </w:p>
    <w:p w:rsidR="00751633" w:rsidRPr="00751633" w:rsidRDefault="00751633" w:rsidP="00D8757D">
      <w:pPr>
        <w:spacing w:beforeLines="50" w:afterLines="50" w:line="360" w:lineRule="auto"/>
        <w:rPr>
          <w:rFonts w:ascii="微软雅黑" w:eastAsia="微软雅黑" w:hAnsi="微软雅黑" w:cs="宋体"/>
          <w:b/>
          <w:kern w:val="0"/>
          <w:sz w:val="30"/>
          <w:szCs w:val="30"/>
        </w:rPr>
      </w:pPr>
      <w:r w:rsidRPr="00751633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1、一般何时可下载商户对账单？</w:t>
      </w:r>
    </w:p>
    <w:p w:rsidR="00751633" w:rsidRPr="00751633" w:rsidRDefault="00751633" w:rsidP="00751633">
      <w:pPr>
        <w:spacing w:line="360" w:lineRule="auto"/>
        <w:rPr>
          <w:rFonts w:ascii="微软雅黑" w:eastAsia="微软雅黑" w:hAnsi="微软雅黑" w:cs="宋体"/>
          <w:kern w:val="0"/>
          <w:sz w:val="30"/>
          <w:szCs w:val="30"/>
        </w:rPr>
      </w:pPr>
      <w:r w:rsidRPr="00751633">
        <w:rPr>
          <w:rFonts w:ascii="微软雅黑" w:eastAsia="微软雅黑" w:hAnsi="微软雅黑" w:cs="宋体" w:hint="eastAsia"/>
          <w:kern w:val="0"/>
          <w:sz w:val="30"/>
          <w:szCs w:val="30"/>
        </w:rPr>
        <w:t>答：商户对账单由银行系统日终处理生成，正常情况下次日上午可登录商户管理下载前一交易日的对账单。</w:t>
      </w:r>
    </w:p>
    <w:p w:rsidR="00751633" w:rsidRPr="00751633" w:rsidRDefault="00751633" w:rsidP="00D8757D">
      <w:pPr>
        <w:spacing w:beforeLines="50" w:afterLines="50" w:line="360" w:lineRule="auto"/>
        <w:rPr>
          <w:rFonts w:ascii="微软雅黑" w:eastAsia="微软雅黑" w:hAnsi="微软雅黑" w:cs="宋体"/>
          <w:b/>
          <w:kern w:val="0"/>
          <w:sz w:val="30"/>
          <w:szCs w:val="30"/>
        </w:rPr>
      </w:pPr>
      <w:r w:rsidRPr="00751633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2、电子支付交易对账应以哪个文件为准？</w:t>
      </w:r>
    </w:p>
    <w:p w:rsidR="00751633" w:rsidRDefault="00751633" w:rsidP="00751633">
      <w:pPr>
        <w:spacing w:line="360" w:lineRule="auto"/>
        <w:rPr>
          <w:rFonts w:ascii="微软雅黑" w:eastAsia="微软雅黑" w:hAnsi="微软雅黑"/>
          <w:sz w:val="24"/>
        </w:rPr>
      </w:pPr>
      <w:r w:rsidRPr="00751633">
        <w:rPr>
          <w:rFonts w:ascii="微软雅黑" w:eastAsia="微软雅黑" w:hAnsi="微软雅黑" w:cs="宋体" w:hint="eastAsia"/>
          <w:kern w:val="0"/>
          <w:sz w:val="30"/>
          <w:szCs w:val="30"/>
        </w:rPr>
        <w:t>答：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 xml:space="preserve"> </w:t>
      </w:r>
      <w:r w:rsidRPr="00751633">
        <w:rPr>
          <w:rFonts w:ascii="微软雅黑" w:eastAsia="微软雅黑" w:hAnsi="微软雅黑" w:cs="宋体" w:hint="eastAsia"/>
          <w:kern w:val="0"/>
          <w:sz w:val="30"/>
          <w:szCs w:val="30"/>
        </w:rPr>
        <w:t>银行清算的资金是与“已结算交易流水”的明细一一匹配的，在银行日终清算跑批结束后，按支付-退款的轧差数，合一笔资金入账；商户应以“已结算交易流水”文件作为账务对账的依据。</w:t>
      </w:r>
    </w:p>
    <w:p w:rsidR="00751633" w:rsidRPr="00751633" w:rsidRDefault="00751633" w:rsidP="00D8757D">
      <w:pPr>
        <w:spacing w:beforeLines="50" w:afterLines="50" w:line="360" w:lineRule="auto"/>
        <w:rPr>
          <w:rFonts w:ascii="微软雅黑" w:eastAsia="微软雅黑" w:hAnsi="微软雅黑" w:cs="宋体"/>
          <w:b/>
          <w:kern w:val="0"/>
          <w:sz w:val="30"/>
          <w:szCs w:val="30"/>
        </w:rPr>
      </w:pPr>
      <w:r w:rsidRPr="00751633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3、对账文件金额与实际入账金额为何会不一样？</w:t>
      </w:r>
    </w:p>
    <w:p w:rsidR="00751633" w:rsidRPr="00751633" w:rsidRDefault="00751633" w:rsidP="00751633">
      <w:pPr>
        <w:spacing w:line="360" w:lineRule="auto"/>
        <w:rPr>
          <w:rFonts w:ascii="微软雅黑" w:eastAsia="微软雅黑" w:hAnsi="微软雅黑" w:cs="宋体"/>
          <w:kern w:val="0"/>
          <w:sz w:val="30"/>
          <w:szCs w:val="30"/>
        </w:rPr>
      </w:pPr>
      <w:r w:rsidRPr="00751633">
        <w:rPr>
          <w:rFonts w:ascii="微软雅黑" w:eastAsia="微软雅黑" w:hAnsi="微软雅黑" w:cs="宋体" w:hint="eastAsia"/>
          <w:kern w:val="0"/>
          <w:sz w:val="30"/>
          <w:szCs w:val="30"/>
        </w:rPr>
        <w:lastRenderedPageBreak/>
        <w:t>答：由于银行系统切换时点与自然日间存在时间差，若按交易日期查询，会出现部分T日交易流水可能出现在T+1或T-1流水中，故请按照已结算流水明细中记账日期字段进行核对。</w:t>
      </w:r>
    </w:p>
    <w:bookmarkEnd w:id="0"/>
    <w:p w:rsidR="00C5486A" w:rsidRDefault="00C5486A" w:rsidP="00751633">
      <w:pPr>
        <w:autoSpaceDE w:val="0"/>
        <w:autoSpaceDN w:val="0"/>
        <w:adjustRightInd w:val="0"/>
        <w:spacing w:line="360" w:lineRule="auto"/>
        <w:jc w:val="left"/>
        <w:rPr>
          <w:rFonts w:ascii="宋体" w:hAnsiTheme="minorHAnsi" w:cs="宋体"/>
          <w:color w:val="000000"/>
          <w:kern w:val="0"/>
          <w:sz w:val="20"/>
          <w:szCs w:val="20"/>
        </w:rPr>
      </w:pPr>
    </w:p>
    <w:sectPr w:rsidR="00C5486A" w:rsidSect="00C1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650" w:rsidRDefault="00790650" w:rsidP="00C5486A">
      <w:r>
        <w:separator/>
      </w:r>
    </w:p>
  </w:endnote>
  <w:endnote w:type="continuationSeparator" w:id="1">
    <w:p w:rsidR="00790650" w:rsidRDefault="00790650" w:rsidP="00C54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650" w:rsidRDefault="00790650" w:rsidP="00C5486A">
      <w:r>
        <w:separator/>
      </w:r>
    </w:p>
  </w:footnote>
  <w:footnote w:type="continuationSeparator" w:id="1">
    <w:p w:rsidR="00790650" w:rsidRDefault="00790650" w:rsidP="00C54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F1BC0"/>
    <w:multiLevelType w:val="hybridMultilevel"/>
    <w:tmpl w:val="B2701A20"/>
    <w:lvl w:ilvl="0" w:tplc="C6F4094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204C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6AE3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56E87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81ED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9A787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C8D1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BC46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B2E53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AB38D2"/>
    <w:multiLevelType w:val="hybridMultilevel"/>
    <w:tmpl w:val="34C4957C"/>
    <w:lvl w:ilvl="0" w:tplc="608EA2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E0D"/>
    <w:rsid w:val="00024475"/>
    <w:rsid w:val="000425EF"/>
    <w:rsid w:val="000B7769"/>
    <w:rsid w:val="000C6E27"/>
    <w:rsid w:val="00115F94"/>
    <w:rsid w:val="00117C37"/>
    <w:rsid w:val="001770ED"/>
    <w:rsid w:val="00214AC3"/>
    <w:rsid w:val="00216C8D"/>
    <w:rsid w:val="002F1443"/>
    <w:rsid w:val="003211E0"/>
    <w:rsid w:val="003241B4"/>
    <w:rsid w:val="00372EC0"/>
    <w:rsid w:val="0039192D"/>
    <w:rsid w:val="00410B65"/>
    <w:rsid w:val="00421E0D"/>
    <w:rsid w:val="00435263"/>
    <w:rsid w:val="00497F50"/>
    <w:rsid w:val="004E2CE0"/>
    <w:rsid w:val="004F5502"/>
    <w:rsid w:val="005256CA"/>
    <w:rsid w:val="00545062"/>
    <w:rsid w:val="00557FAC"/>
    <w:rsid w:val="005815F2"/>
    <w:rsid w:val="005A1F14"/>
    <w:rsid w:val="005F6A0C"/>
    <w:rsid w:val="0060561A"/>
    <w:rsid w:val="00605F7E"/>
    <w:rsid w:val="00612E29"/>
    <w:rsid w:val="00620557"/>
    <w:rsid w:val="00717104"/>
    <w:rsid w:val="0072129E"/>
    <w:rsid w:val="00751633"/>
    <w:rsid w:val="00787D25"/>
    <w:rsid w:val="00790650"/>
    <w:rsid w:val="0079410A"/>
    <w:rsid w:val="007E0F30"/>
    <w:rsid w:val="008263C6"/>
    <w:rsid w:val="008317C1"/>
    <w:rsid w:val="0083633B"/>
    <w:rsid w:val="0085730E"/>
    <w:rsid w:val="0088181F"/>
    <w:rsid w:val="00881DF7"/>
    <w:rsid w:val="00884E0D"/>
    <w:rsid w:val="008B11E2"/>
    <w:rsid w:val="008D03AB"/>
    <w:rsid w:val="00946F38"/>
    <w:rsid w:val="00963898"/>
    <w:rsid w:val="00A50FD7"/>
    <w:rsid w:val="00A9613F"/>
    <w:rsid w:val="00AF6388"/>
    <w:rsid w:val="00B66A07"/>
    <w:rsid w:val="00B71A01"/>
    <w:rsid w:val="00B74606"/>
    <w:rsid w:val="00B959D5"/>
    <w:rsid w:val="00BA16F3"/>
    <w:rsid w:val="00C03595"/>
    <w:rsid w:val="00C14587"/>
    <w:rsid w:val="00C5486A"/>
    <w:rsid w:val="00C618D3"/>
    <w:rsid w:val="00C80F07"/>
    <w:rsid w:val="00D41E13"/>
    <w:rsid w:val="00D61126"/>
    <w:rsid w:val="00D813F9"/>
    <w:rsid w:val="00D8757D"/>
    <w:rsid w:val="00DC2C61"/>
    <w:rsid w:val="00F347DD"/>
    <w:rsid w:val="00F65031"/>
    <w:rsid w:val="00FD225D"/>
    <w:rsid w:val="00FD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E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uiPriority w:val="99"/>
    <w:rsid w:val="00884E0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B66A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A0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54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54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97F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164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6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84</Words>
  <Characters>482</Characters>
  <Application>Microsoft Office Word</Application>
  <DocSecurity>0</DocSecurity>
  <Lines>4</Lines>
  <Paragraphs>1</Paragraphs>
  <ScaleCrop>false</ScaleCrop>
  <Company>HP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汪海韵</dc:creator>
  <cp:lastModifiedBy>黄东</cp:lastModifiedBy>
  <cp:revision>40</cp:revision>
  <dcterms:created xsi:type="dcterms:W3CDTF">2017-01-20T00:38:00Z</dcterms:created>
  <dcterms:modified xsi:type="dcterms:W3CDTF">2017-08-11T09:36:00Z</dcterms:modified>
</cp:coreProperties>
</file>